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C3" w:rsidRDefault="00FC46C3" w:rsidP="00FC46C3">
      <w:r>
        <w:t>TRI</w:t>
      </w:r>
    </w:p>
    <w:p w:rsidR="00FC46C3" w:rsidRPr="00FC46C3" w:rsidRDefault="00FC46C3" w:rsidP="00FC46C3">
      <w:pPr>
        <w:rPr>
          <w:b/>
          <w:sz w:val="36"/>
          <w:szCs w:val="36"/>
        </w:rPr>
      </w:pPr>
      <w:r w:rsidRPr="00FC46C3">
        <w:rPr>
          <w:b/>
          <w:sz w:val="36"/>
          <w:szCs w:val="36"/>
        </w:rPr>
        <w:t>Trions sans emboîter !</w:t>
      </w:r>
    </w:p>
    <w:p w:rsidR="00FC46C3" w:rsidRPr="00FC46C3" w:rsidRDefault="00FC46C3" w:rsidP="00FC46C3">
      <w:pPr>
        <w:rPr>
          <w:b/>
          <w:sz w:val="24"/>
          <w:szCs w:val="24"/>
        </w:rPr>
      </w:pPr>
      <w:r w:rsidRPr="00FC46C3">
        <w:rPr>
          <w:b/>
          <w:sz w:val="24"/>
          <w:szCs w:val="24"/>
        </w:rPr>
        <w:t xml:space="preserve">Pour gagner de la place dans le bac de tri, on peut </w:t>
      </w:r>
      <w:r w:rsidR="0012755D">
        <w:rPr>
          <w:b/>
          <w:sz w:val="24"/>
          <w:szCs w:val="24"/>
        </w:rPr>
        <w:t xml:space="preserve">écraser, aplatir ou compresser nos emballages. En revanche, on ne doit pas les emboîter ou les imbriquer au risque de compromettre leur recyclage. </w:t>
      </w:r>
      <w:r w:rsidRPr="00FC46C3">
        <w:rPr>
          <w:b/>
          <w:sz w:val="24"/>
          <w:szCs w:val="24"/>
        </w:rPr>
        <w:t>Explications.</w:t>
      </w:r>
    </w:p>
    <w:p w:rsidR="00650ED8" w:rsidRDefault="00650ED8" w:rsidP="0012755D"/>
    <w:p w:rsidR="0012755D" w:rsidRDefault="00FC46C3" w:rsidP="0012755D">
      <w:r>
        <w:t xml:space="preserve">Lorsqu’on emboîte des emballages avant de les déposer dans le bac jaune, on empêche leur séparation par matière au centre de tri Brugeria. </w:t>
      </w:r>
    </w:p>
    <w:p w:rsidR="00650ED8" w:rsidRDefault="00650ED8" w:rsidP="0012755D"/>
    <w:p w:rsidR="0012755D" w:rsidRDefault="00FC46C3" w:rsidP="0012755D">
      <w:r>
        <w:t>En effet, une canette en aluminium cachée dans une bo</w:t>
      </w:r>
      <w:r w:rsidR="004D0CEE">
        <w:t>î</w:t>
      </w:r>
      <w:r>
        <w:t xml:space="preserve">te en carton </w:t>
      </w:r>
      <w:r w:rsidR="00015D29">
        <w:t>risque</w:t>
      </w:r>
      <w:r w:rsidR="002F09FE">
        <w:t xml:space="preserve"> de ne pas être reconnu</w:t>
      </w:r>
      <w:bookmarkStart w:id="0" w:name="_GoBack"/>
      <w:bookmarkEnd w:id="0"/>
      <w:r w:rsidR="00015D29">
        <w:t xml:space="preserve"> </w:t>
      </w:r>
      <w:r>
        <w:t xml:space="preserve">par les appareils de tri. </w:t>
      </w:r>
      <w:r w:rsidR="0012755D">
        <w:t xml:space="preserve">De même, </w:t>
      </w:r>
      <w:r w:rsidR="00650ED8">
        <w:t xml:space="preserve">il est important de séparer </w:t>
      </w:r>
      <w:r w:rsidR="0012755D">
        <w:t>les composants d’un même emballage avant d</w:t>
      </w:r>
      <w:r w:rsidR="00650ED8">
        <w:t xml:space="preserve">e les </w:t>
      </w:r>
      <w:r w:rsidR="0012755D">
        <w:t>dépos</w:t>
      </w:r>
      <w:r w:rsidR="00650ED8">
        <w:t>er</w:t>
      </w:r>
      <w:r w:rsidR="0012755D">
        <w:t xml:space="preserve"> dans le bac (exemple : pour un paquet de biscuits, séparer la boîte en carton et la barquette en plastique).</w:t>
      </w:r>
    </w:p>
    <w:p w:rsidR="00650ED8" w:rsidRDefault="00650ED8" w:rsidP="0012755D"/>
    <w:p w:rsidR="00FC46C3" w:rsidRDefault="0012755D" w:rsidP="0012755D">
      <w:r>
        <w:t>S’</w:t>
      </w:r>
      <w:r w:rsidR="00650ED8">
        <w:t>ils ne sont pas dissociés les uns des autres, nos emballages s</w:t>
      </w:r>
      <w:r>
        <w:t>ont mal</w:t>
      </w:r>
      <w:r w:rsidR="00FC46C3">
        <w:t xml:space="preserve"> identifiés </w:t>
      </w:r>
      <w:r w:rsidR="004D0CEE">
        <w:t xml:space="preserve">et ne seront </w:t>
      </w:r>
      <w:r w:rsidR="00FC46C3">
        <w:t>donc pas envoyés vers leur filière de recyclage respective.</w:t>
      </w:r>
    </w:p>
    <w:p w:rsidR="00650ED8" w:rsidRDefault="00650ED8" w:rsidP="00FC46C3">
      <w:pPr>
        <w:rPr>
          <w:b/>
        </w:rPr>
      </w:pPr>
    </w:p>
    <w:p w:rsidR="00FC46C3" w:rsidRPr="00FC46C3" w:rsidRDefault="00FC46C3" w:rsidP="00FC46C3">
      <w:pPr>
        <w:rPr>
          <w:b/>
        </w:rPr>
      </w:pPr>
      <w:r w:rsidRPr="00FC46C3">
        <w:rPr>
          <w:b/>
        </w:rPr>
        <w:t xml:space="preserve">Pour que nos emballages soient recyclés, trions-les sans les emboîter ! En vrac, pêle-mêle directement dans le bac jaune ! </w:t>
      </w:r>
    </w:p>
    <w:p w:rsidR="00F91201" w:rsidRPr="00FC46C3" w:rsidRDefault="00FC46C3" w:rsidP="00FC46C3">
      <w:pPr>
        <w:rPr>
          <w:b/>
        </w:rPr>
      </w:pPr>
      <w:r w:rsidRPr="00FC46C3">
        <w:rPr>
          <w:b/>
        </w:rPr>
        <w:t>+ d’info sur trifyl.fr</w:t>
      </w:r>
    </w:p>
    <w:p w:rsidR="00F91201" w:rsidRDefault="00F91201" w:rsidP="00F91201"/>
    <w:p w:rsidR="00F91201" w:rsidRDefault="00F91201" w:rsidP="00F91201"/>
    <w:p w:rsidR="00F91201" w:rsidRDefault="00F91201" w:rsidP="001E034C"/>
    <w:sectPr w:rsidR="00F9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5"/>
    <w:rsid w:val="00015D29"/>
    <w:rsid w:val="000410AD"/>
    <w:rsid w:val="0012755D"/>
    <w:rsid w:val="001E034C"/>
    <w:rsid w:val="0023451D"/>
    <w:rsid w:val="002F09FE"/>
    <w:rsid w:val="00475D85"/>
    <w:rsid w:val="004D0CEE"/>
    <w:rsid w:val="00572AC0"/>
    <w:rsid w:val="00650ED8"/>
    <w:rsid w:val="007429F1"/>
    <w:rsid w:val="008210D5"/>
    <w:rsid w:val="00A273C6"/>
    <w:rsid w:val="00A7024A"/>
    <w:rsid w:val="00BD44D6"/>
    <w:rsid w:val="00BF5640"/>
    <w:rsid w:val="00ED1B13"/>
    <w:rsid w:val="00F37F40"/>
    <w:rsid w:val="00F91201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79C6"/>
  <w15:chartTrackingRefBased/>
  <w15:docId w15:val="{BB9A4651-1570-4C5B-B5F9-58B0230C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D0C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0C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0C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0C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0C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C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CE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1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835C-8058-4049-90FF-208655FF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VAYNE Pierre</dc:creator>
  <cp:keywords/>
  <dc:description/>
  <cp:lastModifiedBy>VAYNE Pierre</cp:lastModifiedBy>
  <cp:revision>3</cp:revision>
  <dcterms:created xsi:type="dcterms:W3CDTF">2024-05-24T09:15:00Z</dcterms:created>
  <dcterms:modified xsi:type="dcterms:W3CDTF">2024-05-24T09:17:00Z</dcterms:modified>
</cp:coreProperties>
</file>